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A4D7" w14:textId="71240492" w:rsidR="005C3A02" w:rsidRPr="005C3A02" w:rsidRDefault="005C3A02" w:rsidP="000C3BD8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52"/>
          <w:szCs w:val="52"/>
          <w:lang w:eastAsia="pl-PL"/>
          <w14:ligatures w14:val="none"/>
        </w:rPr>
      </w:pPr>
      <w:r w:rsidRPr="005C3A02">
        <w:rPr>
          <w:rFonts w:ascii="Arial" w:eastAsia="Times New Roman" w:hAnsi="Arial" w:cs="Arial"/>
          <w:b/>
          <w:bCs/>
          <w:kern w:val="0"/>
          <w:sz w:val="52"/>
          <w:szCs w:val="52"/>
          <w:lang w:eastAsia="pl-PL"/>
          <w14:ligatures w14:val="none"/>
        </w:rPr>
        <w:t>Sprostowanie lub uzupełnienie aktu stanu cywilnego</w:t>
      </w:r>
    </w:p>
    <w:p w14:paraId="0B29AB72" w14:textId="77777777" w:rsidR="005C3A02" w:rsidRDefault="005C3A02" w:rsidP="000C3BD8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7644D6C" w14:textId="0C5EFD3C" w:rsidR="000C3BD8" w:rsidRPr="000C3BD8" w:rsidRDefault="000C3BD8" w:rsidP="000C3BD8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Opłaty</w:t>
      </w:r>
    </w:p>
    <w:p w14:paraId="1DFAF7E3" w14:textId="77777777" w:rsidR="000C3BD8" w:rsidRPr="000C3BD8" w:rsidRDefault="000C3BD8" w:rsidP="000C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potwierdzenie sprostowania/uzupełnienia wydawany jest odpis zupełny aktu stanu cywilnego, który podlega opłacie skarbowej w wysokości 39 zł.</w:t>
      </w:r>
    </w:p>
    <w:p w14:paraId="4004762A" w14:textId="77777777" w:rsidR="000C3BD8" w:rsidRPr="000C3BD8" w:rsidRDefault="000C3BD8" w:rsidP="000C3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Pełnomocnictwo podlega opłacie skarbowej w wysokości 17 zł.</w:t>
      </w:r>
    </w:p>
    <w:p w14:paraId="2DB51104" w14:textId="77777777" w:rsidR="000C3BD8" w:rsidRPr="000C3BD8" w:rsidRDefault="000C3BD8" w:rsidP="000C3BD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Opłatę uiszcza się na rachunek: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29"/>
        <w:gridCol w:w="5443"/>
      </w:tblGrid>
      <w:tr w:rsidR="000C3BD8" w:rsidRPr="000C3BD8" w14:paraId="704C996C" w14:textId="77777777" w:rsidTr="000C3BD8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5A9222" w14:textId="77777777" w:rsidR="000C3BD8" w:rsidRPr="000C3BD8" w:rsidRDefault="000C3BD8" w:rsidP="000C3B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0C3BD8">
              <w:rPr>
                <w:rFonts w:ascii="Arial" w:eastAsia="Times New Roman" w:hAnsi="Arial" w:cs="Arial"/>
                <w:b/>
                <w:bCs/>
                <w:kern w:val="0"/>
                <w:bdr w:val="none" w:sz="0" w:space="0" w:color="auto" w:frame="1"/>
                <w:lang w:eastAsia="pl-PL"/>
                <w14:ligatures w14:val="none"/>
              </w:rPr>
              <w:t>40 8407 0003 0007 1000 2000 0413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A4E75D" w14:textId="77777777" w:rsidR="000C3BD8" w:rsidRPr="000C3BD8" w:rsidRDefault="000C3BD8" w:rsidP="000C3BD8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5513650" w14:textId="2B105C63" w:rsidR="000C3BD8" w:rsidRPr="000C3BD8" w:rsidRDefault="000C3BD8" w:rsidP="000C3BD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3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43"/>
      </w:tblGrid>
      <w:tr w:rsidR="000C3BD8" w:rsidRPr="000C3BD8" w14:paraId="25E4A97C" w14:textId="77777777" w:rsidTr="000C3BD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78C32F" w14:textId="77777777" w:rsidR="000C3BD8" w:rsidRPr="000C3BD8" w:rsidRDefault="000C3BD8" w:rsidP="000C3BD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C3BD8" w:rsidRPr="000C3BD8" w14:paraId="005C933B" w14:textId="77777777" w:rsidTr="000C3BD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8AF16C" w14:textId="77777777" w:rsidR="000C3BD8" w:rsidRPr="000C3BD8" w:rsidRDefault="000C3BD8" w:rsidP="000C3BD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9D94952" w14:textId="77777777" w:rsidR="000C3BD8" w:rsidRPr="000C3BD8" w:rsidRDefault="000C3BD8" w:rsidP="000C3BD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 ma możliwości uiszczenia opłaty w formie gotówkowej.</w:t>
      </w:r>
    </w:p>
    <w:p w14:paraId="5FDE9718" w14:textId="5F5F0D38" w:rsidR="000C3BD8" w:rsidRPr="000C3BD8" w:rsidRDefault="000C3BD8" w:rsidP="000C3BD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Opłatę można uiścić kartą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Urzędzie Stanu Cywilnego.</w:t>
      </w:r>
    </w:p>
    <w:p w14:paraId="7957586B" w14:textId="77777777" w:rsidR="000C3BD8" w:rsidRPr="000C3BD8" w:rsidRDefault="000C3BD8" w:rsidP="000C3BD8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Termin i sposób załatwienia</w:t>
      </w:r>
    </w:p>
    <w:p w14:paraId="26E805DF" w14:textId="77777777" w:rsidR="000C3BD8" w:rsidRPr="000C3BD8" w:rsidRDefault="000C3BD8" w:rsidP="000C3BD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Sprostowania/uzupełnienia aktu stanu cywilnego dokonuje się w formie czynności materialno-technicznej.</w:t>
      </w:r>
    </w:p>
    <w:p w14:paraId="2E35FF60" w14:textId="77777777" w:rsidR="000C3BD8" w:rsidRPr="000C3BD8" w:rsidRDefault="000C3BD8" w:rsidP="000C3BD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 sprostowaniu/uzupełnieniu aktu stanu cywilnego wydaje się jeden odpis zupełny aktu stanu cywilnego.</w:t>
      </w:r>
    </w:p>
    <w:p w14:paraId="6892C4AA" w14:textId="77777777" w:rsidR="000C3BD8" w:rsidRPr="000C3BD8" w:rsidRDefault="000C3BD8" w:rsidP="000C3BD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Sprawa jest załatwiana niezwłocznie po przeniesieniu papierowego aktu do elektronicznego Rejestru Stanu Cywilnego.</w:t>
      </w:r>
    </w:p>
    <w:p w14:paraId="618F8FD6" w14:textId="77777777" w:rsidR="000C3BD8" w:rsidRPr="000C3BD8" w:rsidRDefault="000C3BD8" w:rsidP="000C3BD8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Podstawa prawna</w:t>
      </w:r>
    </w:p>
    <w:p w14:paraId="5B8DFC07" w14:textId="77777777" w:rsidR="000C3BD8" w:rsidRPr="000C3BD8" w:rsidRDefault="000C3BD8" w:rsidP="000C3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ustawa z dnia 28 listopada 2014 r. Prawo o aktach stanu cywilnego</w:t>
      </w:r>
    </w:p>
    <w:p w14:paraId="710A78F9" w14:textId="77777777" w:rsidR="000C3BD8" w:rsidRDefault="000C3BD8" w:rsidP="000C3B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ustawa z dnia 16 listopada 2006 r. o opłacie skarbowej</w:t>
      </w:r>
    </w:p>
    <w:p w14:paraId="62EDE351" w14:textId="77777777" w:rsidR="000C3BD8" w:rsidRDefault="000C3BD8" w:rsidP="000C3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31EF325" w14:textId="5367A880" w:rsidR="000C3BD8" w:rsidRPr="000C3BD8" w:rsidRDefault="000C3BD8" w:rsidP="000C3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0C3BD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Dodatkowe informacje:</w:t>
      </w:r>
    </w:p>
    <w:p w14:paraId="4619800A" w14:textId="0E314489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1. Akt stanu cywilnego, który zawiera dane niezgodne z danymi zawartymi w aktach zbiorowych rejestracji stanu cywilnego lub z innymi aktami stanu cywilnego, o ile stwierdzają one zdarzenie wcześniejsze i dotyczą tej samej osoby lub jej wstępnych, albo z zagranicznymi dokumentami stanu cywilnego, podlega sprostowaniu przez kierownika urzędu stanu cywilnego, który go sporządził. </w:t>
      </w:r>
    </w:p>
    <w:p w14:paraId="5B51DB92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2. Akt stanu cywilnego, który nie zawiera wszystkich wymaganych danych, uzupełnia kierownik urzędu stanu cywilnego, który go sporządził, na podstawie innych aktów </w:t>
      </w:r>
      <w:r w:rsidRPr="000C3BD8">
        <w:rPr>
          <w:rFonts w:ascii="Arial" w:hAnsi="Arial" w:cs="Arial"/>
          <w:sz w:val="24"/>
          <w:szCs w:val="24"/>
        </w:rPr>
        <w:lastRenderedPageBreak/>
        <w:t xml:space="preserve">stanu cywilnego, akt zbiorowych rejestracji stanu cywilnego prowadzonych dla tego aktu i innych dokumentów mających wpływ na stan cywilny. </w:t>
      </w:r>
    </w:p>
    <w:p w14:paraId="6E614501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3. Sprostowania i uzupełnienia aktu można dokonać na podstawie zagranicznego dokumentu stanu cywilnego, jeżeli w państwie wystawienia jest on uznawany za dokument stanu cywilnego, lub innego dokumentu zagranicznego potwierdzającego stan cywilny, wydanego w państwie, w którym nie jest prowadzona rejestracja stanu cywilnego, jeżeli stwierdzają one zdarzenie wcześniejsze i dotyczą tej osoby lub jej wstępnych. </w:t>
      </w:r>
    </w:p>
    <w:p w14:paraId="24A136D1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4. Sprostowania i uzupełnienia aktu można dokonać z urzędu, na wniosek osoby, której akt dotyczy, lub jej przedstawiciela ustawowego, na wniosek osoby mającej w tym interes prawny lub prokuratora, w formie czynności materialno-technicznej.  </w:t>
      </w:r>
    </w:p>
    <w:p w14:paraId="57C0C8B7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5. Jeżeli sprostowania lub uzupełnienia aktu stanu cywilnego dokonuje się z urzędu lub na wniosek innej osoby niż ta, której akt dotyczy, lub jej przedstawiciela ustawowego, kierownik urzędu stanu cywilnego powiadamia tę osobę o zamiarze sprostowania/uzupełnienia lub o złożeniu wniosku o sprostowanie/uzupełnienie aktu stanu cywilnego.  </w:t>
      </w:r>
    </w:p>
    <w:p w14:paraId="19E0F7B0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6. Jeżeli sprostowania/uzupełnienia aktu małżeństwa dokonuje się na wniosek jednego z małżonków, kierownik urzędu stanu cywilnego powiadamia o złożeniu wniosku drugiego małżonka.  </w:t>
      </w:r>
    </w:p>
    <w:p w14:paraId="668AE14B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7. Do wniosku o sprostowanie/uzupełnienie aktu stanu cywilnego załącza się dokumenty, o których mowa w pkt. 3. Dokumenty sporządzone w języku obcym przedstawia się z urzędowym tłumaczeniem na język polski (art. 31 ustawy Prawo o aktach stanu cywilnego) dokonanym przez: </w:t>
      </w:r>
    </w:p>
    <w:p w14:paraId="78F1E996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a) tłumacza przysięgłego wpisanego na listę prowadzoną przez Ministra Sprawiedliwości; </w:t>
      </w:r>
    </w:p>
    <w:p w14:paraId="739B1C8B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b) tłumacza przysięgłego uprawnionego do dokonywania takich tłumaczeń w państwach członkowskich Unii Europejskiej lub Europejskiego Obszaru Gospodarczego (EOG);  </w:t>
      </w:r>
    </w:p>
    <w:p w14:paraId="20A306D8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c) konsula. Za dokumenty przetłumaczone przez konsula uznaje się również:  </w:t>
      </w:r>
    </w:p>
    <w:p w14:paraId="294A5A2C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 dokumenty w języku obcym przetłumaczone na język polski przez tłumacza w państwie przyjmującym i poświadczone przez konsula;  </w:t>
      </w:r>
    </w:p>
    <w:p w14:paraId="24720B53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 dokumenty przetłumaczone z języka rzadko występującego na język znany konsulowi, a następnie przetłumaczone przez konsula na język polski. </w:t>
      </w:r>
    </w:p>
    <w:p w14:paraId="4629319D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8. Wnioskując o sprostowanie/uzupełnienie aktu stanu cywilnego na podstawie materiałów archiwalnych, do wniosku należy załączyć uwierzytelniony odpis lub wypis, lub uwierzytelnioną reprodukcję tych materiałów. </w:t>
      </w:r>
    </w:p>
    <w:p w14:paraId="3561324C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9. Akty stanu cywilnego sporządzone w księgach stanu cywilnego, które dotyczą cudzoziemców i ich dzieci mogą zostać sprostowane na podstawie dokumentu podróży lub innego dokumentu potwierdzającego tożsamość i obywatelstwo. </w:t>
      </w:r>
    </w:p>
    <w:p w14:paraId="6CD3546A" w14:textId="77777777" w:rsidR="000C3BD8" w:rsidRPr="000C3BD8" w:rsidRDefault="000C3BD8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3BD8">
        <w:rPr>
          <w:rFonts w:ascii="Arial" w:hAnsi="Arial" w:cs="Arial"/>
          <w:sz w:val="24"/>
          <w:szCs w:val="24"/>
        </w:rPr>
        <w:t xml:space="preserve"> </w:t>
      </w:r>
    </w:p>
    <w:p w14:paraId="3A61A4EA" w14:textId="77777777" w:rsidR="009D3E24" w:rsidRPr="000C3BD8" w:rsidRDefault="009D3E24" w:rsidP="000C3B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D3E24" w:rsidRPr="000C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76E2"/>
    <w:multiLevelType w:val="multilevel"/>
    <w:tmpl w:val="329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27223"/>
    <w:multiLevelType w:val="multilevel"/>
    <w:tmpl w:val="EB3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858798">
    <w:abstractNumId w:val="0"/>
  </w:num>
  <w:num w:numId="2" w16cid:durableId="160912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D8"/>
    <w:rsid w:val="000C3BD8"/>
    <w:rsid w:val="005C3A02"/>
    <w:rsid w:val="009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5C99"/>
  <w15:chartTrackingRefBased/>
  <w15:docId w15:val="{1A1F6D47-9490-431F-8548-8E9A1712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3BD8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C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C3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Krusiewicz</dc:creator>
  <cp:keywords/>
  <dc:description/>
  <cp:lastModifiedBy>Marta Krusiewicz</cp:lastModifiedBy>
  <cp:revision>1</cp:revision>
  <dcterms:created xsi:type="dcterms:W3CDTF">2024-04-12T08:11:00Z</dcterms:created>
  <dcterms:modified xsi:type="dcterms:W3CDTF">2024-04-12T08:23:00Z</dcterms:modified>
</cp:coreProperties>
</file>