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188B" w14:textId="77777777" w:rsidR="004B0E69" w:rsidRPr="004B0E69" w:rsidRDefault="004B0E69" w:rsidP="004B0E69">
      <w:pPr>
        <w:pStyle w:val="Default"/>
      </w:pPr>
    </w:p>
    <w:p w14:paraId="0E8AB955" w14:textId="77777777" w:rsidR="004B0E69" w:rsidRPr="004B0E69" w:rsidRDefault="004B0E69" w:rsidP="004B0E69">
      <w:pPr>
        <w:pStyle w:val="Default"/>
        <w:jc w:val="center"/>
        <w:rPr>
          <w:b/>
          <w:bCs/>
          <w:sz w:val="28"/>
          <w:szCs w:val="28"/>
        </w:rPr>
      </w:pPr>
      <w:r w:rsidRPr="004B0E69">
        <w:rPr>
          <w:b/>
          <w:bCs/>
          <w:sz w:val="28"/>
          <w:szCs w:val="28"/>
        </w:rPr>
        <w:t xml:space="preserve">Rejestr żłobków i klubów dziecięcych prowadzonych na terenie </w:t>
      </w:r>
    </w:p>
    <w:p w14:paraId="27CD3928" w14:textId="0373DA4F" w:rsidR="004B0E69" w:rsidRPr="004B0E69" w:rsidRDefault="004B0E69" w:rsidP="004B0E69">
      <w:pPr>
        <w:pStyle w:val="Default"/>
        <w:jc w:val="center"/>
        <w:rPr>
          <w:sz w:val="28"/>
          <w:szCs w:val="28"/>
        </w:rPr>
      </w:pPr>
      <w:r w:rsidRPr="004B0E69">
        <w:rPr>
          <w:b/>
          <w:bCs/>
          <w:sz w:val="28"/>
          <w:szCs w:val="28"/>
        </w:rPr>
        <w:t>Miasta i Gminy Pleszew oraz wykaz dziennych opiekunów</w:t>
      </w:r>
    </w:p>
    <w:p w14:paraId="15CECD5D" w14:textId="77777777" w:rsidR="004B0E69" w:rsidRPr="004B0E69" w:rsidRDefault="004B0E69" w:rsidP="004B0E69">
      <w:pPr>
        <w:pStyle w:val="Default"/>
        <w:rPr>
          <w:i/>
          <w:iCs/>
          <w:sz w:val="23"/>
          <w:szCs w:val="23"/>
        </w:rPr>
      </w:pPr>
    </w:p>
    <w:p w14:paraId="071670E7" w14:textId="39F36A61" w:rsidR="004B0E69" w:rsidRPr="004B0E69" w:rsidRDefault="004B0E69" w:rsidP="00CA218D">
      <w:pPr>
        <w:pStyle w:val="Default"/>
        <w:jc w:val="both"/>
        <w:rPr>
          <w:sz w:val="23"/>
          <w:szCs w:val="23"/>
        </w:rPr>
      </w:pPr>
      <w:r w:rsidRPr="004B0E69">
        <w:rPr>
          <w:i/>
          <w:iCs/>
          <w:sz w:val="23"/>
          <w:szCs w:val="23"/>
        </w:rPr>
        <w:t>Podstawa prawna: art. 27 ust. 3 i art. 46 ust. 3 ustawy z dnia 4 lutego 2011 r. o opiece nad dziećmi w wieku do lat</w:t>
      </w:r>
      <w:r w:rsidR="00CA218D">
        <w:rPr>
          <w:i/>
          <w:iCs/>
          <w:sz w:val="23"/>
          <w:szCs w:val="23"/>
        </w:rPr>
        <w:t xml:space="preserve"> 3</w:t>
      </w:r>
      <w:r w:rsidRPr="004B0E69">
        <w:rPr>
          <w:i/>
          <w:iCs/>
          <w:sz w:val="23"/>
          <w:szCs w:val="23"/>
        </w:rPr>
        <w:t xml:space="preserve"> </w:t>
      </w:r>
    </w:p>
    <w:p w14:paraId="2990F249" w14:textId="77777777" w:rsidR="004B0E69" w:rsidRPr="004B0E69" w:rsidRDefault="004B0E69" w:rsidP="004B0E69">
      <w:pPr>
        <w:pStyle w:val="Default"/>
        <w:rPr>
          <w:sz w:val="23"/>
          <w:szCs w:val="23"/>
        </w:rPr>
      </w:pPr>
    </w:p>
    <w:p w14:paraId="02F5F855" w14:textId="39A928D9" w:rsidR="004B0E69" w:rsidRPr="004B0E69" w:rsidRDefault="004B0E69" w:rsidP="004B0E69">
      <w:pPr>
        <w:pStyle w:val="Default"/>
        <w:jc w:val="both"/>
        <w:rPr>
          <w:sz w:val="23"/>
          <w:szCs w:val="23"/>
        </w:rPr>
      </w:pPr>
      <w:r w:rsidRPr="004B0E69">
        <w:rPr>
          <w:sz w:val="23"/>
          <w:szCs w:val="23"/>
        </w:rPr>
        <w:t xml:space="preserve">Rejestr żłobków i klubów dziecięcych oraz wykaz dziennych opiekunów zawierający wszystkie dane (min. dane teleadresowe oraz dane dotyczące wysokości opłat, ilości miejsc, ilości zapisanych dzieci, godziny pracy placówki) znajduje się na stronie Ministerstwa Rodziny Pracy i Polityki Społecznej </w:t>
      </w:r>
    </w:p>
    <w:p w14:paraId="31448103" w14:textId="2161CC4C" w:rsidR="004B0E69" w:rsidRDefault="004B0E69" w:rsidP="004B0E69">
      <w:pPr>
        <w:pStyle w:val="Default"/>
        <w:jc w:val="both"/>
        <w:rPr>
          <w:color w:val="0000FF"/>
          <w:sz w:val="23"/>
          <w:szCs w:val="23"/>
        </w:rPr>
      </w:pPr>
      <w:hyperlink r:id="rId4" w:history="1">
        <w:r w:rsidRPr="00174812">
          <w:rPr>
            <w:rStyle w:val="Hipercze"/>
            <w:sz w:val="23"/>
            <w:szCs w:val="23"/>
          </w:rPr>
          <w:t>https://empatia.gov.pl/rejestr-zlobkow-i-klubow-dzieciecych</w:t>
        </w:r>
      </w:hyperlink>
    </w:p>
    <w:p w14:paraId="3CDA2A2F" w14:textId="77777777" w:rsidR="004B0E69" w:rsidRDefault="004B0E69" w:rsidP="004B0E69">
      <w:pPr>
        <w:pStyle w:val="Default"/>
        <w:jc w:val="both"/>
        <w:rPr>
          <w:sz w:val="23"/>
          <w:szCs w:val="23"/>
        </w:rPr>
      </w:pPr>
    </w:p>
    <w:p w14:paraId="117248FF" w14:textId="77777777" w:rsidR="004B0E69" w:rsidRDefault="004B0E69" w:rsidP="004B0E69">
      <w:pPr>
        <w:pStyle w:val="Default"/>
        <w:jc w:val="both"/>
        <w:rPr>
          <w:sz w:val="23"/>
          <w:szCs w:val="23"/>
        </w:rPr>
      </w:pPr>
    </w:p>
    <w:p w14:paraId="2C162969" w14:textId="189118D4" w:rsidR="004B0E69" w:rsidRPr="004B0E69" w:rsidRDefault="004B0E69" w:rsidP="004B0E69">
      <w:pPr>
        <w:pStyle w:val="Default"/>
        <w:jc w:val="both"/>
        <w:rPr>
          <w:sz w:val="23"/>
          <w:szCs w:val="23"/>
        </w:rPr>
      </w:pPr>
      <w:r w:rsidRPr="004B0E69">
        <w:rPr>
          <w:sz w:val="23"/>
          <w:szCs w:val="23"/>
        </w:rPr>
        <w:t xml:space="preserve">W przypadku poszukiwania żłobków, klubów dziecięcych lub dziennych opiekunów z terenu Miasta i Gminy Pleszew po wejściu na stronę wskazaną wyżej należy wybrać: </w:t>
      </w:r>
    </w:p>
    <w:p w14:paraId="693F590A" w14:textId="77777777" w:rsidR="004B0E69" w:rsidRPr="004B0E69" w:rsidRDefault="004B0E69" w:rsidP="004B0E69">
      <w:pPr>
        <w:pStyle w:val="Default"/>
        <w:jc w:val="both"/>
        <w:rPr>
          <w:sz w:val="23"/>
          <w:szCs w:val="23"/>
        </w:rPr>
      </w:pPr>
      <w:r w:rsidRPr="004B0E69">
        <w:rPr>
          <w:sz w:val="23"/>
          <w:szCs w:val="23"/>
        </w:rPr>
        <w:t xml:space="preserve">1) województwo – wielkopolskie; </w:t>
      </w:r>
    </w:p>
    <w:p w14:paraId="3E47C1CE" w14:textId="77777777" w:rsidR="004B0E69" w:rsidRPr="004B0E69" w:rsidRDefault="004B0E69" w:rsidP="004B0E69">
      <w:pPr>
        <w:pStyle w:val="Default"/>
        <w:jc w:val="both"/>
        <w:rPr>
          <w:sz w:val="23"/>
          <w:szCs w:val="23"/>
        </w:rPr>
      </w:pPr>
      <w:r w:rsidRPr="004B0E69">
        <w:rPr>
          <w:sz w:val="23"/>
          <w:szCs w:val="23"/>
        </w:rPr>
        <w:t xml:space="preserve">2) powiat – pleszewski; </w:t>
      </w:r>
    </w:p>
    <w:p w14:paraId="61E2C843" w14:textId="77777777" w:rsidR="004B0E69" w:rsidRPr="004B0E69" w:rsidRDefault="004B0E69" w:rsidP="004B0E69">
      <w:pPr>
        <w:pStyle w:val="Default"/>
        <w:jc w:val="both"/>
        <w:rPr>
          <w:sz w:val="23"/>
          <w:szCs w:val="23"/>
        </w:rPr>
      </w:pPr>
      <w:r w:rsidRPr="004B0E69">
        <w:rPr>
          <w:sz w:val="23"/>
          <w:szCs w:val="23"/>
        </w:rPr>
        <w:t xml:space="preserve">3) gmina – Pleszew miasto lub obszar wiejski; </w:t>
      </w:r>
    </w:p>
    <w:p w14:paraId="2776DCED" w14:textId="432DB77D" w:rsidR="00932E90" w:rsidRPr="004B0E69" w:rsidRDefault="004B0E69" w:rsidP="004B0E69">
      <w:pPr>
        <w:jc w:val="both"/>
        <w:rPr>
          <w:rFonts w:ascii="Times New Roman" w:hAnsi="Times New Roman" w:cs="Times New Roman"/>
        </w:rPr>
      </w:pPr>
      <w:r w:rsidRPr="004B0E69">
        <w:rPr>
          <w:rFonts w:ascii="Times New Roman" w:hAnsi="Times New Roman" w:cs="Times New Roman"/>
          <w:sz w:val="23"/>
          <w:szCs w:val="23"/>
        </w:rPr>
        <w:t>4) ewentualnie doprecyzować szukaną placówkę</w:t>
      </w:r>
      <w:r>
        <w:rPr>
          <w:rFonts w:ascii="Times New Roman" w:hAnsi="Times New Roman" w:cs="Times New Roman"/>
          <w:sz w:val="23"/>
          <w:szCs w:val="23"/>
        </w:rPr>
        <w:t xml:space="preserve">, </w:t>
      </w:r>
      <w:r w:rsidRPr="004B0E69">
        <w:rPr>
          <w:rFonts w:ascii="Times New Roman" w:hAnsi="Times New Roman" w:cs="Times New Roman"/>
          <w:sz w:val="23"/>
          <w:szCs w:val="23"/>
        </w:rPr>
        <w:t>rodzaj instytucji</w:t>
      </w:r>
      <w:r>
        <w:rPr>
          <w:rFonts w:ascii="Times New Roman" w:hAnsi="Times New Roman" w:cs="Times New Roman"/>
          <w:sz w:val="23"/>
          <w:szCs w:val="23"/>
        </w:rPr>
        <w:t xml:space="preserve"> lub określić wysokość opłat za pobyt czy wyżywienie</w:t>
      </w:r>
      <w:r w:rsidRPr="004B0E69">
        <w:rPr>
          <w:rFonts w:ascii="Times New Roman" w:hAnsi="Times New Roman" w:cs="Times New Roman"/>
          <w:sz w:val="23"/>
          <w:szCs w:val="23"/>
        </w:rPr>
        <w:t>.</w:t>
      </w:r>
    </w:p>
    <w:sectPr w:rsidR="00932E90" w:rsidRPr="004B0E69" w:rsidSect="004B0E6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69"/>
    <w:rsid w:val="00040939"/>
    <w:rsid w:val="001A1562"/>
    <w:rsid w:val="001E4E6C"/>
    <w:rsid w:val="003970BC"/>
    <w:rsid w:val="003A6699"/>
    <w:rsid w:val="004B0E69"/>
    <w:rsid w:val="005B4B24"/>
    <w:rsid w:val="008F3032"/>
    <w:rsid w:val="00932E90"/>
    <w:rsid w:val="00C55221"/>
    <w:rsid w:val="00CA218D"/>
    <w:rsid w:val="00F02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A51A"/>
  <w15:chartTrackingRefBased/>
  <w15:docId w15:val="{B6DFF128-40B9-482E-957A-238C430C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0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B0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B0E6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B0E6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B0E6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B0E6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0E6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0E6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0E6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0E6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B0E6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B0E6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B0E6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B0E6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B0E6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0E6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0E6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0E69"/>
    <w:rPr>
      <w:rFonts w:eastAsiaTheme="majorEastAsia" w:cstheme="majorBidi"/>
      <w:color w:val="272727" w:themeColor="text1" w:themeTint="D8"/>
    </w:rPr>
  </w:style>
  <w:style w:type="paragraph" w:styleId="Tytu">
    <w:name w:val="Title"/>
    <w:basedOn w:val="Normalny"/>
    <w:next w:val="Normalny"/>
    <w:link w:val="TytuZnak"/>
    <w:uiPriority w:val="10"/>
    <w:qFormat/>
    <w:rsid w:val="004B0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0E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0E6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0E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0E69"/>
    <w:pPr>
      <w:spacing w:before="160"/>
      <w:jc w:val="center"/>
    </w:pPr>
    <w:rPr>
      <w:i/>
      <w:iCs/>
      <w:color w:val="404040" w:themeColor="text1" w:themeTint="BF"/>
    </w:rPr>
  </w:style>
  <w:style w:type="character" w:customStyle="1" w:styleId="CytatZnak">
    <w:name w:val="Cytat Znak"/>
    <w:basedOn w:val="Domylnaczcionkaakapitu"/>
    <w:link w:val="Cytat"/>
    <w:uiPriority w:val="29"/>
    <w:rsid w:val="004B0E69"/>
    <w:rPr>
      <w:i/>
      <w:iCs/>
      <w:color w:val="404040" w:themeColor="text1" w:themeTint="BF"/>
    </w:rPr>
  </w:style>
  <w:style w:type="paragraph" w:styleId="Akapitzlist">
    <w:name w:val="List Paragraph"/>
    <w:basedOn w:val="Normalny"/>
    <w:uiPriority w:val="34"/>
    <w:qFormat/>
    <w:rsid w:val="004B0E69"/>
    <w:pPr>
      <w:ind w:left="720"/>
      <w:contextualSpacing/>
    </w:pPr>
  </w:style>
  <w:style w:type="character" w:styleId="Wyrnienieintensywne">
    <w:name w:val="Intense Emphasis"/>
    <w:basedOn w:val="Domylnaczcionkaakapitu"/>
    <w:uiPriority w:val="21"/>
    <w:qFormat/>
    <w:rsid w:val="004B0E69"/>
    <w:rPr>
      <w:i/>
      <w:iCs/>
      <w:color w:val="2F5496" w:themeColor="accent1" w:themeShade="BF"/>
    </w:rPr>
  </w:style>
  <w:style w:type="paragraph" w:styleId="Cytatintensywny">
    <w:name w:val="Intense Quote"/>
    <w:basedOn w:val="Normalny"/>
    <w:next w:val="Normalny"/>
    <w:link w:val="CytatintensywnyZnak"/>
    <w:uiPriority w:val="30"/>
    <w:qFormat/>
    <w:rsid w:val="004B0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B0E69"/>
    <w:rPr>
      <w:i/>
      <w:iCs/>
      <w:color w:val="2F5496" w:themeColor="accent1" w:themeShade="BF"/>
    </w:rPr>
  </w:style>
  <w:style w:type="character" w:styleId="Odwoanieintensywne">
    <w:name w:val="Intense Reference"/>
    <w:basedOn w:val="Domylnaczcionkaakapitu"/>
    <w:uiPriority w:val="32"/>
    <w:qFormat/>
    <w:rsid w:val="004B0E69"/>
    <w:rPr>
      <w:b/>
      <w:bCs/>
      <w:smallCaps/>
      <w:color w:val="2F5496" w:themeColor="accent1" w:themeShade="BF"/>
      <w:spacing w:val="5"/>
    </w:rPr>
  </w:style>
  <w:style w:type="paragraph" w:customStyle="1" w:styleId="Default">
    <w:name w:val="Default"/>
    <w:rsid w:val="004B0E6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cze">
    <w:name w:val="Hyperlink"/>
    <w:basedOn w:val="Domylnaczcionkaakapitu"/>
    <w:uiPriority w:val="99"/>
    <w:unhideWhenUsed/>
    <w:rsid w:val="004B0E69"/>
    <w:rPr>
      <w:color w:val="0563C1" w:themeColor="hyperlink"/>
      <w:u w:val="single"/>
    </w:rPr>
  </w:style>
  <w:style w:type="character" w:styleId="Nierozpoznanawzmianka">
    <w:name w:val="Unresolved Mention"/>
    <w:basedOn w:val="Domylnaczcionkaakapitu"/>
    <w:uiPriority w:val="99"/>
    <w:semiHidden/>
    <w:unhideWhenUsed/>
    <w:rsid w:val="004B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patia.gov.pl/rejestr-zlobkow-i-klubow-dzieciec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902</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Twardowska</dc:creator>
  <cp:keywords/>
  <dc:description/>
  <cp:lastModifiedBy>Kinga Twardowska</cp:lastModifiedBy>
  <cp:revision>2</cp:revision>
  <dcterms:created xsi:type="dcterms:W3CDTF">2026-03-27T07:11:00Z</dcterms:created>
  <dcterms:modified xsi:type="dcterms:W3CDTF">2026-03-27T07:16:00Z</dcterms:modified>
</cp:coreProperties>
</file>